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952" w:rsidRPr="003B6D45" w:rsidRDefault="00AD0952" w:rsidP="00AD0952">
      <w:pPr>
        <w:jc w:val="center"/>
        <w:rPr>
          <w:rFonts w:ascii="Century Gothic" w:hAnsi="Century Gothic"/>
          <w:sz w:val="28"/>
        </w:rPr>
      </w:pPr>
      <w:r w:rsidRPr="003B6D45">
        <w:rPr>
          <w:noProof/>
          <w:sz w:val="20"/>
          <w:lang w:eastAsia="fr-FR"/>
        </w:rPr>
        <w:drawing>
          <wp:inline distT="0" distB="0" distL="0" distR="0">
            <wp:extent cx="4171950" cy="2587836"/>
            <wp:effectExtent l="19050" t="0" r="0" b="0"/>
            <wp:docPr id="22" name="Image 22" descr="Résultat de recherche d'images pour &quot;coloriage école à la mais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oloriage école à la maiso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740" b="21230"/>
                    <a:stretch/>
                  </pic:blipFill>
                  <pic:spPr bwMode="auto">
                    <a:xfrm>
                      <a:off x="0" y="0"/>
                      <a:ext cx="4205679" cy="260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0952" w:rsidRPr="00423714" w:rsidRDefault="00423714" w:rsidP="00AD0952">
      <w:pPr>
        <w:spacing w:after="0"/>
        <w:jc w:val="right"/>
        <w:rPr>
          <w:rFonts w:ascii="Century Gothic" w:hAnsi="Century Gothic"/>
          <w:sz w:val="24"/>
          <w:szCs w:val="24"/>
        </w:rPr>
      </w:pPr>
      <w:r w:rsidRPr="00423714">
        <w:rPr>
          <w:rFonts w:ascii="Century Gothic" w:hAnsi="Century Gothic"/>
          <w:sz w:val="24"/>
          <w:szCs w:val="24"/>
        </w:rPr>
        <w:t>Vendre</w:t>
      </w:r>
      <w:r w:rsidR="00B968C4" w:rsidRPr="00423714">
        <w:rPr>
          <w:rFonts w:ascii="Century Gothic" w:hAnsi="Century Gothic"/>
          <w:sz w:val="24"/>
          <w:szCs w:val="24"/>
        </w:rPr>
        <w:t xml:space="preserve">di </w:t>
      </w:r>
      <w:r w:rsidRPr="00423714">
        <w:rPr>
          <w:rFonts w:ascii="Century Gothic" w:hAnsi="Century Gothic"/>
          <w:sz w:val="24"/>
          <w:szCs w:val="24"/>
        </w:rPr>
        <w:t>2</w:t>
      </w:r>
      <w:r w:rsidR="00B968C4" w:rsidRPr="00423714">
        <w:rPr>
          <w:rFonts w:ascii="Century Gothic" w:hAnsi="Century Gothic"/>
          <w:sz w:val="24"/>
          <w:szCs w:val="24"/>
        </w:rPr>
        <w:t xml:space="preserve"> avril 2021</w:t>
      </w:r>
    </w:p>
    <w:p w:rsidR="00AD0952" w:rsidRPr="005559A5" w:rsidRDefault="00AD0952" w:rsidP="00AD0952">
      <w:pPr>
        <w:spacing w:after="0" w:line="240" w:lineRule="auto"/>
        <w:rPr>
          <w:rFonts w:ascii="Century Gothic" w:hAnsi="Century Gothic"/>
          <w:sz w:val="16"/>
          <w:szCs w:val="16"/>
        </w:rPr>
      </w:pPr>
    </w:p>
    <w:p w:rsidR="00AD0952" w:rsidRPr="00423714" w:rsidRDefault="00AD0952" w:rsidP="00AD0952">
      <w:pPr>
        <w:rPr>
          <w:rFonts w:ascii="Century Gothic" w:hAnsi="Century Gothic"/>
          <w:sz w:val="24"/>
          <w:szCs w:val="24"/>
        </w:rPr>
      </w:pPr>
      <w:r w:rsidRPr="00423714">
        <w:rPr>
          <w:rFonts w:ascii="Century Gothic" w:hAnsi="Century Gothic"/>
          <w:sz w:val="24"/>
          <w:szCs w:val="24"/>
        </w:rPr>
        <w:t xml:space="preserve">Bonjour les enfants, </w:t>
      </w:r>
    </w:p>
    <w:p w:rsidR="00AD0952" w:rsidRPr="00423714" w:rsidRDefault="00AD0952" w:rsidP="00AD0952">
      <w:pPr>
        <w:rPr>
          <w:rFonts w:ascii="Century Gothic" w:hAnsi="Century Gothic"/>
          <w:sz w:val="24"/>
          <w:szCs w:val="24"/>
        </w:rPr>
      </w:pPr>
      <w:r w:rsidRPr="00423714">
        <w:rPr>
          <w:rFonts w:ascii="Century Gothic" w:hAnsi="Century Gothic"/>
          <w:sz w:val="24"/>
          <w:szCs w:val="24"/>
        </w:rPr>
        <w:t>Voici le programme de travail pour aujourd’hui :</w:t>
      </w:r>
    </w:p>
    <w:p w:rsidR="00423714" w:rsidRPr="00423714" w:rsidRDefault="00423714" w:rsidP="00423714">
      <w:pPr>
        <w:pStyle w:val="Paragraphedeliste"/>
        <w:numPr>
          <w:ilvl w:val="0"/>
          <w:numId w:val="1"/>
        </w:numPr>
        <w:rPr>
          <w:rFonts w:ascii="Century Gothic" w:hAnsi="Century Gothic"/>
          <w:sz w:val="26"/>
          <w:szCs w:val="26"/>
        </w:rPr>
      </w:pPr>
      <w:r w:rsidRPr="00423714">
        <w:rPr>
          <w:rFonts w:ascii="Century Gothic" w:hAnsi="Century Gothic"/>
          <w:b/>
          <w:sz w:val="26"/>
          <w:szCs w:val="26"/>
        </w:rPr>
        <w:t>Corriger</w:t>
      </w:r>
      <w:r w:rsidRPr="00423714">
        <w:rPr>
          <w:rFonts w:ascii="Century Gothic" w:hAnsi="Century Gothic"/>
          <w:sz w:val="26"/>
          <w:szCs w:val="26"/>
        </w:rPr>
        <w:t xml:space="preserve"> le travail de la veille à l’aide du document « Corrigé ». </w:t>
      </w:r>
    </w:p>
    <w:p w:rsidR="0001022C" w:rsidRPr="005559A5" w:rsidRDefault="0001022C" w:rsidP="0001022C">
      <w:pPr>
        <w:pStyle w:val="Paragraphedeliste"/>
        <w:rPr>
          <w:rFonts w:ascii="Century Gothic" w:hAnsi="Century Gothic"/>
          <w:sz w:val="16"/>
          <w:szCs w:val="16"/>
        </w:rPr>
      </w:pPr>
    </w:p>
    <w:p w:rsidR="00883555" w:rsidRDefault="00883555" w:rsidP="00883555">
      <w:pPr>
        <w:pStyle w:val="Paragraphedeliste"/>
        <w:numPr>
          <w:ilvl w:val="0"/>
          <w:numId w:val="2"/>
        </w:numPr>
        <w:spacing w:after="0"/>
        <w:rPr>
          <w:rFonts w:ascii="Century Gothic" w:hAnsi="Century Gothic"/>
          <w:sz w:val="28"/>
        </w:rPr>
      </w:pPr>
      <w:r w:rsidRPr="0084554F">
        <w:rPr>
          <w:rFonts w:ascii="Century Gothic" w:hAnsi="Century Gothic"/>
          <w:sz w:val="28"/>
        </w:rPr>
        <w:t xml:space="preserve">GRAMMAIRE – </w:t>
      </w:r>
      <w:r>
        <w:rPr>
          <w:rFonts w:ascii="Century Gothic" w:hAnsi="Century Gothic"/>
          <w:sz w:val="28"/>
        </w:rPr>
        <w:t>L’adjectif</w:t>
      </w:r>
    </w:p>
    <w:p w:rsidR="00883555" w:rsidRPr="0042569E" w:rsidRDefault="00423714" w:rsidP="00423714">
      <w:pPr>
        <w:pStyle w:val="Paragraphedeliste"/>
        <w:numPr>
          <w:ilvl w:val="0"/>
          <w:numId w:val="3"/>
        </w:numPr>
        <w:rPr>
          <w:rFonts w:ascii="Century Gothic" w:hAnsi="Century Gothic"/>
        </w:rPr>
      </w:pPr>
      <w:r w:rsidRPr="0042569E">
        <w:rPr>
          <w:rFonts w:ascii="Century Gothic" w:hAnsi="Century Gothic"/>
          <w:b/>
          <w:sz w:val="24"/>
          <w:szCs w:val="24"/>
        </w:rPr>
        <w:t>Se remémorer</w:t>
      </w:r>
      <w:r w:rsidR="005559A5">
        <w:rPr>
          <w:rFonts w:ascii="Century Gothic" w:hAnsi="Century Gothic"/>
          <w:sz w:val="24"/>
          <w:szCs w:val="24"/>
        </w:rPr>
        <w:t xml:space="preserve"> la leçon sur l’adjectif puis</w:t>
      </w:r>
      <w:r w:rsidRPr="0042569E">
        <w:rPr>
          <w:rFonts w:ascii="Century Gothic" w:hAnsi="Century Gothic"/>
          <w:sz w:val="24"/>
          <w:szCs w:val="24"/>
        </w:rPr>
        <w:t xml:space="preserve"> </w:t>
      </w:r>
      <w:r w:rsidRPr="0042569E">
        <w:rPr>
          <w:rFonts w:ascii="Century Gothic" w:hAnsi="Century Gothic"/>
          <w:b/>
          <w:sz w:val="24"/>
          <w:szCs w:val="24"/>
        </w:rPr>
        <w:t>faire les exercices 3 et 4</w:t>
      </w:r>
      <w:r w:rsidR="0042569E">
        <w:rPr>
          <w:rFonts w:ascii="Century Gothic" w:hAnsi="Century Gothic"/>
        </w:rPr>
        <w:t xml:space="preserve"> </w:t>
      </w:r>
      <w:r w:rsidR="0042569E" w:rsidRPr="001E7C0D">
        <w:rPr>
          <w:rFonts w:ascii="Century Gothic" w:hAnsi="Century Gothic"/>
          <w:i/>
          <w:sz w:val="24"/>
        </w:rPr>
        <w:t>(cf. documents du jour)</w:t>
      </w:r>
      <w:r w:rsidR="0042569E" w:rsidRPr="001E7C0D">
        <w:rPr>
          <w:rFonts w:ascii="Century Gothic" w:hAnsi="Century Gothic"/>
          <w:i/>
          <w:sz w:val="28"/>
        </w:rPr>
        <w:t>.</w:t>
      </w:r>
    </w:p>
    <w:p w:rsidR="0042569E" w:rsidRPr="005559A5" w:rsidRDefault="0042569E" w:rsidP="0042569E">
      <w:pPr>
        <w:pStyle w:val="Paragraphedeliste"/>
        <w:ind w:left="1440"/>
        <w:rPr>
          <w:rFonts w:ascii="Century Gothic" w:hAnsi="Century Gothic"/>
          <w:sz w:val="16"/>
          <w:szCs w:val="16"/>
        </w:rPr>
      </w:pPr>
    </w:p>
    <w:p w:rsidR="0042569E" w:rsidRPr="0042569E" w:rsidRDefault="0042569E" w:rsidP="0042569E">
      <w:pPr>
        <w:pStyle w:val="Paragraphedeliste"/>
        <w:numPr>
          <w:ilvl w:val="0"/>
          <w:numId w:val="2"/>
        </w:numPr>
        <w:rPr>
          <w:rFonts w:ascii="Century Gothic" w:hAnsi="Century Gothic"/>
          <w:sz w:val="28"/>
        </w:rPr>
      </w:pPr>
      <w:r w:rsidRPr="0042569E">
        <w:rPr>
          <w:rFonts w:ascii="Century Gothic" w:hAnsi="Century Gothic"/>
          <w:sz w:val="28"/>
        </w:rPr>
        <w:t>VOCABULAIRE – Les préfixes</w:t>
      </w:r>
    </w:p>
    <w:p w:rsidR="0042569E" w:rsidRPr="00CD663E" w:rsidRDefault="0042569E" w:rsidP="0042569E">
      <w:pPr>
        <w:pStyle w:val="Paragraphedeliste"/>
        <w:numPr>
          <w:ilvl w:val="1"/>
          <w:numId w:val="3"/>
        </w:numPr>
        <w:spacing w:after="0"/>
        <w:rPr>
          <w:rFonts w:ascii="Century Gothic" w:hAnsi="Century Gothic"/>
          <w:sz w:val="24"/>
        </w:rPr>
      </w:pPr>
      <w:r w:rsidRPr="00BF5625">
        <w:rPr>
          <w:rFonts w:ascii="Century Gothic" w:hAnsi="Century Gothic"/>
          <w:b/>
          <w:sz w:val="24"/>
          <w:szCs w:val="24"/>
        </w:rPr>
        <w:t>Relire</w:t>
      </w:r>
      <w:r w:rsidRPr="00BF5625">
        <w:rPr>
          <w:rFonts w:ascii="Century Gothic" w:hAnsi="Century Gothic"/>
          <w:sz w:val="24"/>
          <w:szCs w:val="24"/>
        </w:rPr>
        <w:t xml:space="preserve"> la leçon</w:t>
      </w:r>
      <w:r>
        <w:rPr>
          <w:rFonts w:ascii="Century Gothic" w:hAnsi="Century Gothic"/>
          <w:sz w:val="24"/>
          <w:szCs w:val="24"/>
        </w:rPr>
        <w:t xml:space="preserve"> sur les préfixes - Vocabulaire 5 </w:t>
      </w:r>
    </w:p>
    <w:p w:rsidR="0042569E" w:rsidRPr="007C30F4" w:rsidRDefault="0042569E" w:rsidP="0042569E">
      <w:pPr>
        <w:pStyle w:val="Paragraphedeliste"/>
        <w:numPr>
          <w:ilvl w:val="1"/>
          <w:numId w:val="3"/>
        </w:numPr>
        <w:spacing w:after="0"/>
        <w:rPr>
          <w:rFonts w:ascii="Century Gothic" w:hAnsi="Century Gothic"/>
          <w:sz w:val="20"/>
        </w:rPr>
      </w:pPr>
      <w:r>
        <w:rPr>
          <w:rFonts w:ascii="Century Gothic" w:hAnsi="Century Gothic"/>
          <w:sz w:val="24"/>
        </w:rPr>
        <w:t xml:space="preserve">Vérifier que la leçon a bien été comprise en </w:t>
      </w:r>
      <w:r w:rsidRPr="001337C6">
        <w:rPr>
          <w:rFonts w:ascii="Century Gothic" w:hAnsi="Century Gothic"/>
          <w:b/>
          <w:sz w:val="24"/>
        </w:rPr>
        <w:t>réalisant l’exercice</w:t>
      </w:r>
    </w:p>
    <w:p w:rsidR="0042569E" w:rsidRDefault="0042569E" w:rsidP="0042569E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6" w:history="1">
        <w:r w:rsidRPr="00865A54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https://docs.google.com/presentation/d/1fLx9KJHM</w:t>
        </w:r>
        <w:r w:rsidRPr="00865A54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X</w:t>
        </w:r>
        <w:r w:rsidRPr="00865A54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mwsZGdleQy45bLszkTkt6HhghcLikYBzfQ/edit?usp=sharing</w:t>
        </w:r>
      </w:hyperlink>
    </w:p>
    <w:p w:rsidR="00423714" w:rsidRPr="005559A5" w:rsidRDefault="00423714" w:rsidP="0001022C">
      <w:pPr>
        <w:pStyle w:val="Paragraphedeliste"/>
        <w:rPr>
          <w:rFonts w:ascii="Century Gothic" w:hAnsi="Century Gothic"/>
          <w:sz w:val="16"/>
          <w:szCs w:val="16"/>
        </w:rPr>
      </w:pPr>
    </w:p>
    <w:p w:rsidR="00EE6257" w:rsidRDefault="00880245" w:rsidP="00EE6257">
      <w:pPr>
        <w:pStyle w:val="Paragraphedeliste"/>
        <w:numPr>
          <w:ilvl w:val="0"/>
          <w:numId w:val="1"/>
        </w:numPr>
        <w:spacing w:after="0"/>
        <w:rPr>
          <w:rFonts w:ascii="Century Gothic" w:hAnsi="Century Gothic"/>
          <w:sz w:val="28"/>
        </w:rPr>
      </w:pPr>
      <w:r w:rsidRPr="00445089">
        <w:rPr>
          <w:rFonts w:ascii="Century Gothic" w:hAnsi="Century Gothic"/>
          <w:sz w:val="28"/>
        </w:rPr>
        <w:t>CALCUL MENTAL –</w:t>
      </w:r>
      <w:r w:rsidR="00EE6257">
        <w:rPr>
          <w:rFonts w:ascii="Century Gothic" w:hAnsi="Century Gothic"/>
          <w:sz w:val="28"/>
        </w:rPr>
        <w:t xml:space="preserve"> </w:t>
      </w:r>
      <w:r w:rsidR="00EE6257">
        <w:rPr>
          <w:rFonts w:ascii="Century Gothic" w:hAnsi="Century Gothic"/>
          <w:b/>
          <w:sz w:val="28"/>
        </w:rPr>
        <w:t>Revoir</w:t>
      </w:r>
      <w:r w:rsidR="00EE6257" w:rsidRPr="00B87448">
        <w:rPr>
          <w:rFonts w:ascii="Century Gothic" w:hAnsi="Century Gothic"/>
          <w:sz w:val="28"/>
        </w:rPr>
        <w:t xml:space="preserve"> </w:t>
      </w:r>
      <w:r w:rsidR="00EE6257" w:rsidRPr="00EE6257">
        <w:rPr>
          <w:rFonts w:ascii="Century Gothic" w:hAnsi="Century Gothic"/>
          <w:b/>
          <w:sz w:val="28"/>
        </w:rPr>
        <w:t>la table de 6</w:t>
      </w:r>
      <w:r w:rsidR="00EE6257">
        <w:rPr>
          <w:rFonts w:ascii="Century Gothic" w:hAnsi="Century Gothic"/>
          <w:sz w:val="28"/>
        </w:rPr>
        <w:t xml:space="preserve"> </w:t>
      </w:r>
      <w:r w:rsidR="00EE6257" w:rsidRPr="00EE6257">
        <w:rPr>
          <w:rFonts w:ascii="Century Gothic" w:hAnsi="Century Gothic"/>
          <w:sz w:val="24"/>
          <w:szCs w:val="24"/>
        </w:rPr>
        <w:t xml:space="preserve">à l’aide de la leçon Cal 4 puis cliquer sur le lien suivant : </w:t>
      </w:r>
      <w:hyperlink r:id="rId7" w:history="1">
        <w:r w:rsidR="00EE6257" w:rsidRPr="00EE6257">
          <w:rPr>
            <w:rStyle w:val="Lienhypertexte"/>
            <w:rFonts w:ascii="Century Gothic" w:hAnsi="Century Gothic"/>
            <w:sz w:val="24"/>
            <w:szCs w:val="24"/>
          </w:rPr>
          <w:t>https://www.tablesdemultiplication.fr/table-de-6.html</w:t>
        </w:r>
      </w:hyperlink>
    </w:p>
    <w:p w:rsidR="00EE6257" w:rsidRPr="005559A5" w:rsidRDefault="00EE6257" w:rsidP="00EE6257">
      <w:pPr>
        <w:pStyle w:val="Paragraphedeliste"/>
        <w:rPr>
          <w:rFonts w:ascii="Century Gothic" w:hAnsi="Century Gothic"/>
          <w:sz w:val="16"/>
          <w:szCs w:val="16"/>
        </w:rPr>
      </w:pPr>
    </w:p>
    <w:p w:rsidR="00BF5625" w:rsidRDefault="00BF5625" w:rsidP="00BF5625">
      <w:pPr>
        <w:pStyle w:val="Paragraphedeliste"/>
        <w:numPr>
          <w:ilvl w:val="0"/>
          <w:numId w:val="2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Géométrie – Tracer des carrés</w:t>
      </w:r>
    </w:p>
    <w:p w:rsidR="00880245" w:rsidRDefault="00BF5625" w:rsidP="00BF5625">
      <w:pPr>
        <w:pStyle w:val="Paragraphedeliste"/>
        <w:numPr>
          <w:ilvl w:val="1"/>
          <w:numId w:val="1"/>
        </w:numPr>
        <w:rPr>
          <w:rFonts w:ascii="Century Gothic" w:hAnsi="Century Gothic"/>
          <w:sz w:val="24"/>
          <w:szCs w:val="24"/>
        </w:rPr>
      </w:pPr>
      <w:r w:rsidRPr="00BF5625">
        <w:rPr>
          <w:rFonts w:ascii="Century Gothic" w:hAnsi="Century Gothic"/>
          <w:b/>
          <w:sz w:val="24"/>
          <w:szCs w:val="24"/>
        </w:rPr>
        <w:t>Relire</w:t>
      </w:r>
      <w:r w:rsidRPr="00BF5625">
        <w:rPr>
          <w:rFonts w:ascii="Century Gothic" w:hAnsi="Century Gothic"/>
          <w:sz w:val="24"/>
          <w:szCs w:val="24"/>
        </w:rPr>
        <w:t xml:space="preserve"> la leçon Géométrie 5 </w:t>
      </w:r>
      <w:r>
        <w:rPr>
          <w:rFonts w:ascii="Century Gothic" w:hAnsi="Century Gothic"/>
          <w:sz w:val="24"/>
          <w:szCs w:val="24"/>
        </w:rPr>
        <w:t xml:space="preserve">- </w:t>
      </w:r>
      <w:r w:rsidRPr="00BF5625">
        <w:rPr>
          <w:rFonts w:ascii="Century Gothic" w:hAnsi="Century Gothic"/>
          <w:sz w:val="24"/>
          <w:szCs w:val="24"/>
        </w:rPr>
        <w:t xml:space="preserve">Polygone (suite) </w:t>
      </w:r>
    </w:p>
    <w:p w:rsidR="0008728C" w:rsidRDefault="007A64C1" w:rsidP="00BF5625">
      <w:pPr>
        <w:pStyle w:val="Paragraphedeliste"/>
        <w:numPr>
          <w:ilvl w:val="1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Sur une </w:t>
      </w:r>
      <w:r w:rsidR="00926232">
        <w:rPr>
          <w:rFonts w:ascii="Century Gothic" w:hAnsi="Century Gothic"/>
          <w:sz w:val="24"/>
          <w:szCs w:val="24"/>
        </w:rPr>
        <w:t>demi-feuille</w:t>
      </w:r>
      <w:r>
        <w:rPr>
          <w:rFonts w:ascii="Century Gothic" w:hAnsi="Century Gothic"/>
          <w:sz w:val="24"/>
          <w:szCs w:val="24"/>
        </w:rPr>
        <w:t xml:space="preserve"> blanche, </w:t>
      </w:r>
      <w:r w:rsidRPr="00EC0B84">
        <w:rPr>
          <w:rFonts w:ascii="Century Gothic" w:hAnsi="Century Gothic"/>
          <w:b/>
          <w:sz w:val="24"/>
          <w:szCs w:val="24"/>
        </w:rPr>
        <w:t xml:space="preserve">trace </w:t>
      </w:r>
      <w:r w:rsidR="00EE6257">
        <w:rPr>
          <w:rFonts w:ascii="Century Gothic" w:hAnsi="Century Gothic"/>
          <w:b/>
          <w:sz w:val="24"/>
          <w:szCs w:val="24"/>
        </w:rPr>
        <w:t>plusieurs</w:t>
      </w:r>
      <w:r w:rsidRPr="00EC0B84">
        <w:rPr>
          <w:rFonts w:ascii="Century Gothic" w:hAnsi="Century Gothic"/>
          <w:b/>
          <w:sz w:val="24"/>
          <w:szCs w:val="24"/>
        </w:rPr>
        <w:t xml:space="preserve"> carré</w:t>
      </w:r>
      <w:r w:rsidR="00EE6257">
        <w:rPr>
          <w:rFonts w:ascii="Century Gothic" w:hAnsi="Century Gothic"/>
          <w:b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 xml:space="preserve"> de </w:t>
      </w:r>
      <w:r w:rsidR="00EE6257">
        <w:rPr>
          <w:rFonts w:ascii="Century Gothic" w:hAnsi="Century Gothic"/>
          <w:sz w:val="24"/>
          <w:szCs w:val="24"/>
        </w:rPr>
        <w:t>différentes tailles</w:t>
      </w:r>
      <w:r>
        <w:rPr>
          <w:rFonts w:ascii="Century Gothic" w:hAnsi="Century Gothic"/>
          <w:sz w:val="24"/>
          <w:szCs w:val="24"/>
        </w:rPr>
        <w:t>.</w:t>
      </w:r>
      <w:r w:rsidR="0008728C">
        <w:rPr>
          <w:rFonts w:ascii="Century Gothic" w:hAnsi="Century Gothic"/>
          <w:sz w:val="24"/>
          <w:szCs w:val="24"/>
        </w:rPr>
        <w:t xml:space="preserve"> </w:t>
      </w:r>
      <w:r w:rsidR="00926232">
        <w:rPr>
          <w:rFonts w:ascii="Century Gothic" w:hAnsi="Century Gothic"/>
          <w:sz w:val="24"/>
          <w:szCs w:val="24"/>
        </w:rPr>
        <w:t>Tu peux les superposer, les orienter dans des sens différents et utiliser plusieurs couleurs.</w:t>
      </w:r>
    </w:p>
    <w:p w:rsidR="007A64C1" w:rsidRDefault="0008728C" w:rsidP="0008728C">
      <w:pPr>
        <w:pStyle w:val="Paragraphedeliste"/>
        <w:ind w:left="1440"/>
        <w:rPr>
          <w:rFonts w:ascii="Century Gothic" w:hAnsi="Century Gothic"/>
          <w:color w:val="FF0000"/>
          <w:sz w:val="24"/>
          <w:szCs w:val="24"/>
        </w:rPr>
      </w:pPr>
      <w:r w:rsidRPr="00EC0B84">
        <w:rPr>
          <w:rFonts w:ascii="Century Gothic" w:hAnsi="Century Gothic"/>
          <w:color w:val="FF0000"/>
          <w:sz w:val="24"/>
          <w:szCs w:val="24"/>
        </w:rPr>
        <w:t>N’oublie pas que le carré a 4 angles droits. Utilise une équerre.</w:t>
      </w:r>
    </w:p>
    <w:p w:rsidR="00926232" w:rsidRPr="005559A5" w:rsidRDefault="00926232" w:rsidP="0008728C">
      <w:pPr>
        <w:pStyle w:val="Paragraphedeliste"/>
        <w:ind w:left="1440"/>
        <w:rPr>
          <w:rFonts w:ascii="Century Gothic" w:hAnsi="Century Gothic"/>
          <w:color w:val="FF0000"/>
          <w:sz w:val="16"/>
          <w:szCs w:val="16"/>
        </w:rPr>
      </w:pPr>
    </w:p>
    <w:p w:rsidR="00BF5625" w:rsidRDefault="00926232" w:rsidP="00926232">
      <w:pPr>
        <w:pStyle w:val="Paragraphedeliste"/>
        <w:numPr>
          <w:ilvl w:val="0"/>
          <w:numId w:val="2"/>
        </w:numPr>
        <w:rPr>
          <w:rFonts w:ascii="Century Gothic" w:hAnsi="Century Gothic"/>
          <w:sz w:val="28"/>
        </w:rPr>
      </w:pPr>
      <w:r w:rsidRPr="00C0422A">
        <w:rPr>
          <w:rFonts w:ascii="Century Gothic" w:hAnsi="Century Gothic"/>
          <w:sz w:val="28"/>
        </w:rPr>
        <w:t>ESPACE –</w:t>
      </w:r>
      <w:r>
        <w:rPr>
          <w:rFonts w:ascii="Century Gothic" w:hAnsi="Century Gothic"/>
          <w:sz w:val="28"/>
        </w:rPr>
        <w:t xml:space="preserve"> Les représentations de la Terre</w:t>
      </w:r>
    </w:p>
    <w:p w:rsidR="00926232" w:rsidRPr="00DB6434" w:rsidRDefault="00926232" w:rsidP="00926232">
      <w:pPr>
        <w:pStyle w:val="Paragraphedeliste"/>
        <w:numPr>
          <w:ilvl w:val="0"/>
          <w:numId w:val="3"/>
        </w:numPr>
        <w:rPr>
          <w:rFonts w:ascii="Century Gothic" w:hAnsi="Century Gothic"/>
        </w:rPr>
      </w:pPr>
      <w:r w:rsidRPr="00926232">
        <w:rPr>
          <w:rFonts w:ascii="Century Gothic" w:hAnsi="Century Gothic"/>
          <w:b/>
          <w:sz w:val="24"/>
          <w:szCs w:val="24"/>
        </w:rPr>
        <w:t>Finir de copier</w:t>
      </w:r>
      <w:r w:rsidRPr="00926232">
        <w:rPr>
          <w:rFonts w:ascii="Century Gothic" w:hAnsi="Century Gothic"/>
          <w:sz w:val="24"/>
          <w:szCs w:val="24"/>
        </w:rPr>
        <w:t xml:space="preserve"> </w:t>
      </w:r>
      <w:r w:rsidRPr="00926232">
        <w:rPr>
          <w:rFonts w:ascii="Century Gothic" w:hAnsi="Century Gothic"/>
          <w:b/>
          <w:sz w:val="24"/>
          <w:szCs w:val="24"/>
        </w:rPr>
        <w:t>la leçon</w:t>
      </w:r>
      <w:r w:rsidRPr="00926232">
        <w:rPr>
          <w:rFonts w:ascii="Century Gothic" w:hAnsi="Century Gothic"/>
          <w:sz w:val="24"/>
          <w:szCs w:val="24"/>
        </w:rPr>
        <w:t xml:space="preserve"> sur la feuille de classeur bleue</w:t>
      </w:r>
      <w:r>
        <w:rPr>
          <w:rFonts w:ascii="Century Gothic" w:hAnsi="Century Gothic"/>
          <w:sz w:val="24"/>
          <w:szCs w:val="24"/>
        </w:rPr>
        <w:t xml:space="preserve"> (partie espace dans le lutin) ou pour ceux ou celles qui auraient oublié leur lutin, </w:t>
      </w:r>
      <w:r w:rsidRPr="00926232">
        <w:rPr>
          <w:rFonts w:ascii="Century Gothic" w:hAnsi="Century Gothic"/>
          <w:b/>
          <w:sz w:val="24"/>
          <w:szCs w:val="24"/>
        </w:rPr>
        <w:t>recopier</w:t>
      </w:r>
      <w:r>
        <w:rPr>
          <w:rFonts w:ascii="Century Gothic" w:hAnsi="Century Gothic"/>
          <w:sz w:val="24"/>
          <w:szCs w:val="24"/>
        </w:rPr>
        <w:t xml:space="preserve"> </w:t>
      </w:r>
      <w:r w:rsidRPr="00926232">
        <w:rPr>
          <w:rFonts w:ascii="Century Gothic" w:hAnsi="Century Gothic"/>
          <w:b/>
          <w:sz w:val="24"/>
          <w:szCs w:val="24"/>
        </w:rPr>
        <w:t>entièrement la leçon</w:t>
      </w:r>
      <w:r>
        <w:rPr>
          <w:rFonts w:ascii="Century Gothic" w:hAnsi="Century Gothic"/>
          <w:sz w:val="24"/>
          <w:szCs w:val="24"/>
        </w:rPr>
        <w:t xml:space="preserve"> sur une feuille de classeur </w:t>
      </w:r>
      <w:r w:rsidRPr="001E7C0D">
        <w:rPr>
          <w:rFonts w:ascii="Century Gothic" w:hAnsi="Century Gothic"/>
          <w:i/>
          <w:sz w:val="24"/>
        </w:rPr>
        <w:t>(cf. documents du jour)</w:t>
      </w:r>
      <w:r w:rsidRPr="001E7C0D">
        <w:rPr>
          <w:rFonts w:ascii="Century Gothic" w:hAnsi="Century Gothic"/>
          <w:i/>
          <w:sz w:val="28"/>
        </w:rPr>
        <w:t>.</w:t>
      </w:r>
    </w:p>
    <w:p w:rsidR="00DB6434" w:rsidRPr="0042569E" w:rsidRDefault="00DB6434" w:rsidP="00926232">
      <w:pPr>
        <w:pStyle w:val="Paragraphedeliste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  <w:b/>
          <w:sz w:val="24"/>
          <w:szCs w:val="24"/>
        </w:rPr>
        <w:t xml:space="preserve">Faire l’exercice </w:t>
      </w:r>
      <w:r w:rsidRPr="00DB6434">
        <w:rPr>
          <w:rFonts w:ascii="Century Gothic" w:hAnsi="Century Gothic"/>
          <w:sz w:val="24"/>
          <w:szCs w:val="24"/>
        </w:rPr>
        <w:t>sur le cahier vert en indiquant à quels planisphères sont associés les documents 1, 2 et 3</w:t>
      </w:r>
      <w:r>
        <w:rPr>
          <w:rFonts w:ascii="Century Gothic" w:hAnsi="Century Gothic"/>
          <w:sz w:val="24"/>
          <w:szCs w:val="24"/>
        </w:rPr>
        <w:t>. Aide-toi du planisphère en couleur.</w:t>
      </w:r>
    </w:p>
    <w:p w:rsidR="005559A5" w:rsidRDefault="005559A5" w:rsidP="00AD0952">
      <w:pPr>
        <w:spacing w:after="0"/>
        <w:rPr>
          <w:rFonts w:ascii="Century Gothic" w:hAnsi="Century Gothic"/>
          <w:sz w:val="28"/>
        </w:rPr>
      </w:pPr>
    </w:p>
    <w:p w:rsidR="00AD0952" w:rsidRPr="003B6D45" w:rsidRDefault="00AD0952" w:rsidP="00AD0952">
      <w:pPr>
        <w:spacing w:after="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lastRenderedPageBreak/>
        <w:t xml:space="preserve">A </w:t>
      </w:r>
      <w:r w:rsidR="00423714">
        <w:rPr>
          <w:rFonts w:ascii="Century Gothic" w:hAnsi="Century Gothic"/>
          <w:sz w:val="28"/>
        </w:rPr>
        <w:t>mard</w:t>
      </w:r>
      <w:r>
        <w:rPr>
          <w:rFonts w:ascii="Century Gothic" w:hAnsi="Century Gothic"/>
          <w:sz w:val="28"/>
        </w:rPr>
        <w:t xml:space="preserve">i </w:t>
      </w:r>
      <w:r w:rsidRPr="003B6D45">
        <w:rPr>
          <w:rFonts w:ascii="Century Gothic" w:hAnsi="Century Gothic"/>
          <w:sz w:val="28"/>
        </w:rPr>
        <w:t>!</w:t>
      </w:r>
    </w:p>
    <w:p w:rsidR="000C6706" w:rsidRPr="005559A5" w:rsidRDefault="000C6706" w:rsidP="00AD0952">
      <w:pPr>
        <w:spacing w:after="0"/>
        <w:rPr>
          <w:rFonts w:ascii="Century Gothic" w:hAnsi="Century Gothic"/>
          <w:sz w:val="16"/>
          <w:szCs w:val="16"/>
        </w:rPr>
      </w:pPr>
    </w:p>
    <w:p w:rsidR="00AD0952" w:rsidRDefault="00AD0952" w:rsidP="00AD0952">
      <w:pPr>
        <w:spacing w:after="0"/>
        <w:rPr>
          <w:rFonts w:ascii="Century Gothic" w:hAnsi="Century Gothic"/>
          <w:sz w:val="28"/>
        </w:rPr>
      </w:pPr>
      <w:r w:rsidRPr="003B6D45">
        <w:rPr>
          <w:rFonts w:ascii="Century Gothic" w:hAnsi="Century Gothic"/>
          <w:sz w:val="28"/>
        </w:rPr>
        <w:t xml:space="preserve">PS : </w:t>
      </w:r>
      <w:r>
        <w:rPr>
          <w:rFonts w:ascii="Century Gothic" w:hAnsi="Century Gothic"/>
          <w:sz w:val="28"/>
        </w:rPr>
        <w:t xml:space="preserve">la charade du jour </w:t>
      </w:r>
      <w:r w:rsidRPr="003B6D45">
        <w:rPr>
          <w:rFonts w:ascii="Century Gothic" w:hAnsi="Century Gothic"/>
          <w:sz w:val="28"/>
        </w:rPr>
        <w:t>…</w:t>
      </w:r>
    </w:p>
    <w:p w:rsidR="00C91B1A" w:rsidRPr="005559A5" w:rsidRDefault="00C91B1A" w:rsidP="00AD0952">
      <w:pPr>
        <w:spacing w:after="0"/>
        <w:rPr>
          <w:rFonts w:ascii="Century Gothic" w:hAnsi="Century Gothic"/>
          <w:sz w:val="16"/>
          <w:szCs w:val="16"/>
        </w:rPr>
      </w:pPr>
    </w:p>
    <w:p w:rsidR="005559A5" w:rsidRPr="003B6D45" w:rsidRDefault="005559A5" w:rsidP="005559A5">
      <w:pPr>
        <w:spacing w:after="0"/>
        <w:jc w:val="center"/>
        <w:rPr>
          <w:rFonts w:ascii="Century Gothic" w:hAnsi="Century Gothic"/>
          <w:sz w:val="28"/>
        </w:rPr>
      </w:pPr>
      <w:r w:rsidRPr="005559A5">
        <w:rPr>
          <w:rFonts w:ascii="Century Gothic" w:hAnsi="Century Gothic"/>
          <w:sz w:val="28"/>
        </w:rPr>
        <w:drawing>
          <wp:inline distT="0" distB="0" distL="0" distR="0">
            <wp:extent cx="2739431" cy="1668780"/>
            <wp:effectExtent l="0" t="0" r="3810" b="762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0476" cy="169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952" w:rsidRDefault="00AD0952" w:rsidP="00AD0952">
      <w:pPr>
        <w:jc w:val="center"/>
        <w:rPr>
          <w:rFonts w:ascii="Century Gothic" w:hAnsi="Century Gothic"/>
          <w:sz w:val="20"/>
        </w:rPr>
      </w:pPr>
    </w:p>
    <w:p w:rsidR="00423714" w:rsidRDefault="00423714" w:rsidP="00AD0952">
      <w:pPr>
        <w:jc w:val="center"/>
        <w:rPr>
          <w:rFonts w:ascii="Century Gothic" w:hAnsi="Century Gothic"/>
          <w:sz w:val="20"/>
        </w:rPr>
      </w:pPr>
    </w:p>
    <w:p w:rsidR="00423714" w:rsidRDefault="00423714" w:rsidP="00AD0952">
      <w:pPr>
        <w:jc w:val="center"/>
        <w:rPr>
          <w:rFonts w:ascii="Century Gothic" w:hAnsi="Century Gothic"/>
          <w:sz w:val="20"/>
        </w:rPr>
      </w:pPr>
    </w:p>
    <w:p w:rsidR="005559A5" w:rsidRDefault="005559A5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br w:type="page"/>
      </w:r>
    </w:p>
    <w:p w:rsidR="00423714" w:rsidRDefault="00423714" w:rsidP="00AD0952">
      <w:pPr>
        <w:jc w:val="center"/>
        <w:rPr>
          <w:rFonts w:ascii="Century Gothic" w:hAnsi="Century Gothic"/>
          <w:sz w:val="20"/>
        </w:rPr>
      </w:pPr>
    </w:p>
    <w:p w:rsidR="00423714" w:rsidRPr="003B6D45" w:rsidRDefault="00423714" w:rsidP="00AD0952">
      <w:pPr>
        <w:jc w:val="center"/>
        <w:rPr>
          <w:rFonts w:ascii="Century Gothic" w:hAnsi="Century Gothic"/>
          <w:sz w:val="20"/>
        </w:rPr>
      </w:pPr>
    </w:p>
    <w:p w:rsidR="00423714" w:rsidRDefault="00423714" w:rsidP="00423714">
      <w:pPr>
        <w:jc w:val="center"/>
        <w:rPr>
          <w:rFonts w:ascii="Century Gothic" w:hAnsi="Century Gothic"/>
          <w:b/>
          <w:sz w:val="36"/>
        </w:rPr>
      </w:pPr>
      <w:r w:rsidRPr="008A719A">
        <w:rPr>
          <w:rFonts w:ascii="Century Gothic" w:hAnsi="Century Gothic"/>
          <w:b/>
          <w:sz w:val="36"/>
        </w:rPr>
        <w:t>Documents du jour</w:t>
      </w:r>
      <w:r w:rsidR="0042569E">
        <w:rPr>
          <w:rFonts w:ascii="Century Gothic" w:hAnsi="Century Gothic"/>
          <w:b/>
          <w:sz w:val="36"/>
        </w:rPr>
        <w:t xml:space="preserve"> (2 avril)</w:t>
      </w:r>
    </w:p>
    <w:p w:rsidR="00423714" w:rsidRPr="005F1E12" w:rsidRDefault="00423714" w:rsidP="00423714">
      <w:pPr>
        <w:shd w:val="clear" w:color="auto" w:fill="7F7F7F" w:themeFill="text1" w:themeFillTint="80"/>
        <w:rPr>
          <w:rFonts w:ascii="Century Gothic" w:hAnsi="Century Gothic"/>
          <w:b/>
          <w:color w:val="FFFFFF" w:themeColor="background1"/>
          <w:sz w:val="28"/>
          <w:szCs w:val="24"/>
        </w:rPr>
      </w:pPr>
      <w:r>
        <w:rPr>
          <w:rFonts w:ascii="Century Gothic" w:hAnsi="Century Gothic"/>
          <w:b/>
          <w:color w:val="FFFFFF" w:themeColor="background1"/>
          <w:sz w:val="28"/>
          <w:szCs w:val="24"/>
        </w:rPr>
        <w:t>Grammaire</w:t>
      </w:r>
    </w:p>
    <w:tbl>
      <w:tblPr>
        <w:tblStyle w:val="Grilledutableau"/>
        <w:tblW w:w="0" w:type="auto"/>
        <w:tblLook w:val="04A0"/>
      </w:tblPr>
      <w:tblGrid>
        <w:gridCol w:w="5469"/>
        <w:gridCol w:w="5213"/>
      </w:tblGrid>
      <w:tr w:rsidR="00423714" w:rsidTr="00423714">
        <w:tc>
          <w:tcPr>
            <w:tcW w:w="5303" w:type="dxa"/>
          </w:tcPr>
          <w:p w:rsidR="00423714" w:rsidRDefault="00423714">
            <w:r>
              <w:rPr>
                <w:noProof/>
                <w:lang w:eastAsia="fr-FR"/>
              </w:rPr>
              <w:drawing>
                <wp:inline distT="0" distB="0" distL="0" distR="0">
                  <wp:extent cx="3477831" cy="1847850"/>
                  <wp:effectExtent l="19050" t="0" r="8319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831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423714" w:rsidRDefault="0042569E">
            <w:r>
              <w:rPr>
                <w:noProof/>
                <w:lang w:eastAsia="fr-FR"/>
              </w:rPr>
              <w:drawing>
                <wp:inline distT="0" distB="0" distL="0" distR="0">
                  <wp:extent cx="3314700" cy="1598856"/>
                  <wp:effectExtent l="1905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598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3714" w:rsidRDefault="00423714"/>
    <w:p w:rsidR="00926232" w:rsidRPr="005F1E12" w:rsidRDefault="00926232" w:rsidP="00926232">
      <w:pPr>
        <w:shd w:val="clear" w:color="auto" w:fill="7F7F7F" w:themeFill="text1" w:themeFillTint="80"/>
        <w:rPr>
          <w:rFonts w:ascii="Century Gothic" w:hAnsi="Century Gothic"/>
          <w:b/>
          <w:color w:val="FFFFFF" w:themeColor="background1"/>
          <w:sz w:val="28"/>
          <w:szCs w:val="24"/>
        </w:rPr>
      </w:pPr>
      <w:r>
        <w:rPr>
          <w:rFonts w:ascii="Century Gothic" w:hAnsi="Century Gothic"/>
          <w:b/>
          <w:color w:val="FFFFFF" w:themeColor="background1"/>
          <w:sz w:val="28"/>
          <w:szCs w:val="24"/>
        </w:rPr>
        <w:t>Espace</w:t>
      </w:r>
    </w:p>
    <w:p w:rsidR="00926232" w:rsidRPr="00DC4A4D" w:rsidRDefault="00926232">
      <w:pPr>
        <w:rPr>
          <w:rFonts w:ascii="DejaVu Sans" w:hAnsi="DejaVu Sans" w:cs="DejaVu Sans"/>
          <w:color w:val="002060"/>
          <w:sz w:val="24"/>
          <w:szCs w:val="24"/>
        </w:rPr>
      </w:pPr>
      <w:r w:rsidRPr="00DC4A4D">
        <w:rPr>
          <w:rFonts w:ascii="DejaVu Sans" w:hAnsi="DejaVu Sans" w:cs="DejaVu Sans"/>
          <w:color w:val="002060"/>
          <w:sz w:val="24"/>
          <w:szCs w:val="24"/>
        </w:rPr>
        <w:t>Esp 2</w:t>
      </w:r>
      <w:r w:rsidRPr="00DC4A4D">
        <w:rPr>
          <w:rFonts w:ascii="DejaVu Sans" w:hAnsi="DejaVu Sans" w:cs="DejaVu Sans"/>
          <w:color w:val="002060"/>
          <w:sz w:val="24"/>
          <w:szCs w:val="24"/>
        </w:rPr>
        <w:tab/>
      </w:r>
      <w:r w:rsidRPr="00DC4A4D">
        <w:rPr>
          <w:rFonts w:ascii="DejaVu Sans" w:hAnsi="DejaVu Sans" w:cs="DejaVu Sans"/>
          <w:color w:val="002060"/>
          <w:sz w:val="24"/>
          <w:szCs w:val="24"/>
        </w:rPr>
        <w:tab/>
      </w:r>
      <w:r w:rsidRPr="00DC4A4D">
        <w:rPr>
          <w:rFonts w:ascii="DejaVu Sans" w:hAnsi="DejaVu Sans" w:cs="DejaVu Sans"/>
          <w:color w:val="002060"/>
          <w:sz w:val="24"/>
          <w:szCs w:val="24"/>
        </w:rPr>
        <w:tab/>
      </w:r>
      <w:r w:rsidRPr="00DC4A4D">
        <w:rPr>
          <w:rFonts w:ascii="DejaVu Sans" w:hAnsi="DejaVu Sans" w:cs="DejaVu Sans"/>
          <w:color w:val="002060"/>
          <w:sz w:val="24"/>
          <w:szCs w:val="24"/>
          <w:u w:val="single" w:color="FF0000"/>
        </w:rPr>
        <w:t>Les représentations de la Terre</w:t>
      </w:r>
    </w:p>
    <w:p w:rsidR="00926232" w:rsidRPr="00DC4A4D" w:rsidRDefault="00926232">
      <w:pPr>
        <w:rPr>
          <w:rFonts w:ascii="DejaVu Sans" w:hAnsi="DejaVu Sans" w:cs="DejaVu Sans"/>
          <w:color w:val="002060"/>
          <w:sz w:val="24"/>
          <w:szCs w:val="24"/>
        </w:rPr>
      </w:pPr>
    </w:p>
    <w:p w:rsidR="00926232" w:rsidRPr="00DC4A4D" w:rsidRDefault="00926232">
      <w:pPr>
        <w:rPr>
          <w:rFonts w:ascii="DejaVu Sans" w:hAnsi="DejaVu Sans" w:cs="DejaVu Sans"/>
          <w:color w:val="002060"/>
          <w:sz w:val="24"/>
          <w:szCs w:val="24"/>
        </w:rPr>
      </w:pPr>
      <w:r w:rsidRPr="00DC4A4D">
        <w:rPr>
          <w:rFonts w:ascii="DejaVu Sans" w:hAnsi="DejaVu Sans" w:cs="DejaVu Sans"/>
          <w:color w:val="002060"/>
          <w:sz w:val="24"/>
          <w:szCs w:val="24"/>
          <w:u w:val="single" w:color="FF0000"/>
        </w:rPr>
        <w:t>Le globe terrestre</w:t>
      </w:r>
      <w:r w:rsidRPr="00DC4A4D">
        <w:rPr>
          <w:rFonts w:ascii="DejaVu Sans" w:hAnsi="DejaVu Sans" w:cs="DejaVu Sans"/>
          <w:color w:val="002060"/>
          <w:sz w:val="24"/>
          <w:szCs w:val="24"/>
        </w:rPr>
        <w:t xml:space="preserve"> est la représentation la plus exacte de la Terre. Il a une forme de sphère et porte le dessin des continents et océans.</w:t>
      </w:r>
    </w:p>
    <w:p w:rsidR="00DC4A4D" w:rsidRPr="00DC4A4D" w:rsidRDefault="00DC4A4D">
      <w:pPr>
        <w:rPr>
          <w:rFonts w:ascii="DejaVu Sans" w:hAnsi="DejaVu Sans" w:cs="DejaVu Sans"/>
          <w:color w:val="002060"/>
          <w:sz w:val="24"/>
          <w:szCs w:val="24"/>
        </w:rPr>
      </w:pPr>
    </w:p>
    <w:p w:rsidR="00DC4A4D" w:rsidRPr="00DC4A4D" w:rsidRDefault="00DC4A4D">
      <w:pPr>
        <w:rPr>
          <w:rFonts w:ascii="DejaVu Sans" w:hAnsi="DejaVu Sans" w:cs="DejaVu Sans"/>
          <w:color w:val="002060"/>
          <w:sz w:val="24"/>
          <w:szCs w:val="24"/>
        </w:rPr>
      </w:pPr>
      <w:r w:rsidRPr="00DC4A4D">
        <w:rPr>
          <w:rFonts w:ascii="DejaVu Sans" w:hAnsi="DejaVu Sans" w:cs="DejaVu Sans"/>
          <w:color w:val="002060"/>
          <w:sz w:val="24"/>
          <w:szCs w:val="24"/>
          <w:u w:val="single" w:color="FF0000"/>
        </w:rPr>
        <w:t>Le planisphère</w:t>
      </w:r>
      <w:r w:rsidRPr="00DC4A4D">
        <w:rPr>
          <w:rFonts w:ascii="DejaVu Sans" w:hAnsi="DejaVu Sans" w:cs="DejaVu Sans"/>
          <w:color w:val="002060"/>
          <w:sz w:val="24"/>
          <w:szCs w:val="24"/>
        </w:rPr>
        <w:t xml:space="preserve"> est une carte qui met à plat le globe terrestre. Il y a donc une déformation, surtout au niveau des pôles Nord et Sud où les territoires sont agrandis.</w:t>
      </w:r>
    </w:p>
    <w:p w:rsidR="00DC4A4D" w:rsidRPr="00DC4A4D" w:rsidRDefault="00DC4A4D">
      <w:pPr>
        <w:rPr>
          <w:rFonts w:ascii="DejaVu Sans" w:hAnsi="DejaVu Sans" w:cs="DejaVu Sans"/>
          <w:color w:val="002060"/>
          <w:sz w:val="24"/>
          <w:szCs w:val="24"/>
        </w:rPr>
      </w:pPr>
    </w:p>
    <w:p w:rsidR="00DC4A4D" w:rsidRPr="00DC4A4D" w:rsidRDefault="00DC4A4D">
      <w:pPr>
        <w:rPr>
          <w:rFonts w:ascii="DejaVu Sans" w:hAnsi="DejaVu Sans" w:cs="DejaVu Sans"/>
          <w:color w:val="002060"/>
          <w:sz w:val="24"/>
          <w:szCs w:val="24"/>
        </w:rPr>
      </w:pPr>
      <w:r w:rsidRPr="00DC4A4D">
        <w:rPr>
          <w:rFonts w:ascii="DejaVu Sans" w:hAnsi="DejaVu Sans" w:cs="DejaVu Sans"/>
          <w:color w:val="002060"/>
          <w:sz w:val="24"/>
          <w:szCs w:val="24"/>
        </w:rPr>
        <w:t xml:space="preserve">Les planisphères peuvent être centrés sur différents points : pôle Sud, Amérique, … </w:t>
      </w:r>
      <w:r w:rsidRPr="00DC4A4D">
        <w:rPr>
          <w:rFonts w:ascii="DejaVu Sans" w:hAnsi="DejaVu Sans" w:cs="DejaVu Sans"/>
          <w:color w:val="002060"/>
          <w:sz w:val="24"/>
          <w:szCs w:val="24"/>
          <w:u w:val="single" w:color="FF0000"/>
        </w:rPr>
        <w:t>Ces différents points de vue</w:t>
      </w:r>
      <w:r w:rsidRPr="00DC4A4D">
        <w:rPr>
          <w:rFonts w:ascii="DejaVu Sans" w:hAnsi="DejaVu Sans" w:cs="DejaVu Sans"/>
          <w:color w:val="002060"/>
          <w:sz w:val="24"/>
          <w:szCs w:val="24"/>
        </w:rPr>
        <w:t xml:space="preserve"> nous obligent à modifier notre lecture.</w:t>
      </w:r>
    </w:p>
    <w:p w:rsidR="00DC4A4D" w:rsidRDefault="00DC4A4D">
      <w:pPr>
        <w:rPr>
          <w:rFonts w:ascii="DejaVu Sans" w:hAnsi="DejaVu Sans" w:cs="DejaVu Sans"/>
          <w:sz w:val="24"/>
          <w:szCs w:val="24"/>
        </w:rPr>
      </w:pPr>
    </w:p>
    <w:p w:rsidR="00DB6434" w:rsidRDefault="00DB6434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Pr="005559A5" w:rsidRDefault="005559A5">
      <w:pPr>
        <w:rPr>
          <w:rFonts w:ascii="DejaVu Sans" w:hAnsi="DejaVu Sans" w:cs="DejaVu Sans"/>
          <w:sz w:val="24"/>
          <w:szCs w:val="24"/>
          <w:u w:val="single"/>
        </w:rPr>
      </w:pPr>
      <w:r w:rsidRPr="005559A5">
        <w:rPr>
          <w:rFonts w:ascii="DejaVu Sans" w:hAnsi="DejaVu Sans" w:cs="DejaVu Sans"/>
          <w:sz w:val="24"/>
          <w:szCs w:val="24"/>
          <w:u w:val="single"/>
        </w:rPr>
        <w:t>Exercice</w:t>
      </w: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6645910" cy="4620984"/>
            <wp:effectExtent l="19050" t="0" r="2540" b="0"/>
            <wp:docPr id="8" name="Image 8" descr="C:\Users\ericu\AppData\Local\Microsoft\Windows\INetCache\Content.Word\planisphère e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icu\AppData\Local\Microsoft\Windows\INetCache\Content.Word\planisphère ex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2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A4D" w:rsidRPr="005559A5" w:rsidRDefault="005559A5">
      <w:pPr>
        <w:rPr>
          <w:rFonts w:ascii="DejaVu Sans" w:hAnsi="DejaVu Sans" w:cs="DejaVu Sans"/>
          <w:sz w:val="24"/>
          <w:szCs w:val="24"/>
          <w:u w:val="single"/>
        </w:rPr>
      </w:pPr>
      <w:r w:rsidRPr="005559A5">
        <w:rPr>
          <w:rFonts w:ascii="DejaVu Sans" w:hAnsi="DejaVu Sans" w:cs="DejaVu Sans"/>
          <w:sz w:val="24"/>
          <w:szCs w:val="24"/>
          <w:u w:val="single"/>
        </w:rPr>
        <w:t>Aide</w:t>
      </w:r>
    </w:p>
    <w:p w:rsidR="005559A5" w:rsidRPr="00926232" w:rsidRDefault="005559A5">
      <w:pPr>
        <w:rPr>
          <w:rFonts w:ascii="DejaVu Sans" w:hAnsi="DejaVu Sans" w:cs="DejaVu Sans"/>
          <w:sz w:val="24"/>
          <w:szCs w:val="24"/>
        </w:rPr>
      </w:pPr>
      <w:r>
        <w:rPr>
          <w:rFonts w:ascii="DejaVu Sans" w:hAnsi="DejaVu Sans" w:cs="DejaVu Sans"/>
          <w:noProof/>
          <w:sz w:val="24"/>
          <w:szCs w:val="24"/>
          <w:lang w:eastAsia="fr-FR"/>
        </w:rPr>
        <w:drawing>
          <wp:inline distT="0" distB="0" distL="0" distR="0">
            <wp:extent cx="5419725" cy="4041686"/>
            <wp:effectExtent l="1905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4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9A5" w:rsidRPr="00926232" w:rsidSect="004237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16C80"/>
    <w:multiLevelType w:val="hybridMultilevel"/>
    <w:tmpl w:val="7122866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898377B"/>
    <w:multiLevelType w:val="hybridMultilevel"/>
    <w:tmpl w:val="8026CAE8"/>
    <w:lvl w:ilvl="0" w:tplc="04DCE8C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3B4B1B"/>
    <w:multiLevelType w:val="hybridMultilevel"/>
    <w:tmpl w:val="8C144966"/>
    <w:lvl w:ilvl="0" w:tplc="04DCE8C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964F98"/>
    <w:multiLevelType w:val="hybridMultilevel"/>
    <w:tmpl w:val="69D0DB08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D0952"/>
    <w:rsid w:val="0001022C"/>
    <w:rsid w:val="0008728C"/>
    <w:rsid w:val="000C6706"/>
    <w:rsid w:val="00130E15"/>
    <w:rsid w:val="002A667D"/>
    <w:rsid w:val="0030135A"/>
    <w:rsid w:val="00423714"/>
    <w:rsid w:val="0042569E"/>
    <w:rsid w:val="00451F41"/>
    <w:rsid w:val="005559A5"/>
    <w:rsid w:val="0067671F"/>
    <w:rsid w:val="007A1D78"/>
    <w:rsid w:val="007A64C1"/>
    <w:rsid w:val="008604B7"/>
    <w:rsid w:val="00880245"/>
    <w:rsid w:val="00883555"/>
    <w:rsid w:val="00926232"/>
    <w:rsid w:val="00AD0952"/>
    <w:rsid w:val="00B968C4"/>
    <w:rsid w:val="00BF5625"/>
    <w:rsid w:val="00C91B1A"/>
    <w:rsid w:val="00CD51CC"/>
    <w:rsid w:val="00DB6434"/>
    <w:rsid w:val="00DC4A4D"/>
    <w:rsid w:val="00E33450"/>
    <w:rsid w:val="00E44678"/>
    <w:rsid w:val="00EC0B84"/>
    <w:rsid w:val="00EE6257"/>
    <w:rsid w:val="00FA37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9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D095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D0952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1022C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6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71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237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ablesdemultiplication.fr/table-de-6.html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presentation/d/1fLx9KJHMXmwsZGdleQy45bLszkTkt6HhghcLikYBzfQ/edit?usp=sharin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342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v.roch</dc:creator>
  <cp:lastModifiedBy>Eric ULM</cp:lastModifiedBy>
  <cp:revision>4</cp:revision>
  <dcterms:created xsi:type="dcterms:W3CDTF">2021-04-01T12:35:00Z</dcterms:created>
  <dcterms:modified xsi:type="dcterms:W3CDTF">2021-04-01T13:46:00Z</dcterms:modified>
</cp:coreProperties>
</file>